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企业数字经济发展论坛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四川省企联数字经济创新发展研究会首届理事会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参会报名回执表</w:t>
      </w:r>
    </w:p>
    <w:bookmarkEnd w:id="0"/>
    <w:tbl>
      <w:tblPr>
        <w:tblStyle w:val="4"/>
        <w:tblpPr w:leftFromText="180" w:rightFromText="180" w:vertAnchor="text" w:tblpX="10596" w:tblpY="-29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880" w:tblpY="580"/>
        <w:tblOverlap w:val="never"/>
        <w:tblW w:w="10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37"/>
        <w:gridCol w:w="1155"/>
        <w:gridCol w:w="218"/>
        <w:gridCol w:w="697"/>
        <w:gridCol w:w="1020"/>
        <w:gridCol w:w="1065"/>
        <w:gridCol w:w="1035"/>
        <w:gridCol w:w="420"/>
        <w:gridCol w:w="488"/>
        <w:gridCol w:w="94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 w:firstLine="3345" w:firstLineChars="1190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参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会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人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1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房间预留（单、标）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是否参加晚宴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25号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26号</w:t>
            </w:r>
          </w:p>
        </w:tc>
        <w:tc>
          <w:tcPr>
            <w:tcW w:w="10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right="0" w:rightChars="0" w:firstLine="840" w:firstLineChars="3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840" w:right="0" w:rightChars="0" w:hanging="840" w:hanging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840" w:right="0" w:rightChars="0" w:hanging="840" w:hanging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注：1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.参会人员需佩戴口罩，并持有效健康绿码，门口进行体温测量后方可进入会场；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839" w:leftChars="266" w:right="0" w:rightChars="0" w:hanging="280" w:hanging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酒店住宿协议单价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:（东苑、西苑）单间/标间260元/间；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1120" w:right="0" w:rightChars="0" w:hanging="1120" w:hangingChars="400"/>
        <w:jc w:val="left"/>
        <w:textAlignment w:val="auto"/>
        <w:outlineLvl w:val="9"/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instrText xml:space="preserve"> HYPERLINK "mailto:2、此回执填写后请于8月5日前邮件75876580@qq.com" </w:instrTex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酒店入住咨询电话：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028-87306000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4.酒店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地址：成都市金牛区金泉路2号；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839" w:leftChars="266" w:right="0" w:rightChars="0" w:hanging="280" w:hangingChars="10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5.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此回执填写后请于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11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22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日前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邮件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75876580@qq.com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7929"/>
    <w:rsid w:val="174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2020-10-28T02:52:00Z</dcterms:created>
  <dc:creator>吴军（四川企联）</dc:creator>
  <cp:lastModifiedBy>吴军（四川企联）</cp:lastModifiedBy>
  <dcterms:modified xsi:type="dcterms:W3CDTF">2020-10-28T02:52:32Z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