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81" w:rsidRPr="00C82F63" w:rsidRDefault="00D5198F">
      <w:pPr>
        <w:spacing w:line="120" w:lineRule="auto"/>
        <w:ind w:rightChars="-70" w:right="-147"/>
        <w:jc w:val="distribute"/>
        <w:rPr>
          <w:rFonts w:ascii="华文中宋" w:eastAsia="华文中宋" w:hAnsi="华文中宋" w:cs="黑体"/>
          <w:b/>
          <w:bCs/>
          <w:sz w:val="40"/>
          <w:szCs w:val="40"/>
        </w:rPr>
      </w:pPr>
      <w:r w:rsidRPr="00C82F63">
        <w:rPr>
          <w:rFonts w:ascii="华文中宋" w:eastAsia="华文中宋" w:hAnsi="华文中宋" w:cs="方正小标宋简体" w:hint="eastAsia"/>
          <w:b/>
          <w:bCs/>
          <w:color w:val="FF0000"/>
          <w:spacing w:val="-20"/>
          <w:w w:val="60"/>
          <w:sz w:val="72"/>
          <w:szCs w:val="72"/>
        </w:rPr>
        <w:t>工业和信息化部中小企业发展促进中心</w:t>
      </w:r>
    </w:p>
    <w:p w:rsidR="00DE0081" w:rsidRDefault="00D5198F">
      <w:pPr>
        <w:ind w:rightChars="-24" w:right="-5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6184900" cy="0"/>
                <wp:effectExtent l="0" t="0" r="25400" b="1905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1.9pt" to="472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" strokecolor="red" strokeweight="1.5pt"/>
            </w:pict>
          </mc:Fallback>
        </mc:AlternateContent>
      </w:r>
    </w:p>
    <w:p w:rsidR="00DE0081" w:rsidRDefault="00D5198F">
      <w:pPr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中小企函〔2019〕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79号</w:t>
      </w:r>
    </w:p>
    <w:p w:rsidR="00BD3FA3" w:rsidRDefault="00BD3FA3">
      <w:pPr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DE0081" w:rsidRPr="00BD3FA3" w:rsidRDefault="00D5198F">
      <w:pPr>
        <w:spacing w:line="600" w:lineRule="exact"/>
        <w:ind w:rightChars="-23" w:right="-48"/>
        <w:jc w:val="center"/>
        <w:rPr>
          <w:rFonts w:ascii="黑体" w:eastAsia="黑体" w:hAnsi="黑体" w:cs="Arial"/>
          <w:b/>
          <w:bCs/>
          <w:sz w:val="36"/>
          <w:szCs w:val="36"/>
        </w:rPr>
      </w:pPr>
      <w:r w:rsidRPr="00BD3FA3">
        <w:rPr>
          <w:rFonts w:ascii="黑体" w:eastAsia="黑体" w:hAnsi="黑体" w:cs="Arial" w:hint="eastAsia"/>
          <w:b/>
          <w:bCs/>
          <w:sz w:val="36"/>
          <w:szCs w:val="36"/>
        </w:rPr>
        <w:t>中国中小企业大讲堂</w:t>
      </w:r>
      <w:r w:rsidRPr="00BD3FA3">
        <w:rPr>
          <w:rFonts w:ascii="黑体" w:eastAsia="黑体" w:hAnsi="黑体" w:cs="Arial" w:hint="eastAsia"/>
          <w:b/>
          <w:bCs/>
          <w:spacing w:val="-57"/>
          <w:sz w:val="36"/>
          <w:szCs w:val="36"/>
        </w:rPr>
        <w:t xml:space="preserve">—— </w:t>
      </w:r>
      <w:r w:rsidRPr="00BD3FA3">
        <w:rPr>
          <w:rFonts w:ascii="黑体" w:eastAsia="黑体" w:hAnsi="黑体" w:cs="Arial" w:hint="eastAsia"/>
          <w:b/>
          <w:bCs/>
          <w:sz w:val="36"/>
          <w:szCs w:val="36"/>
        </w:rPr>
        <w:t>走进四川</w:t>
      </w:r>
      <w:r w:rsidR="00BD3FA3" w:rsidRPr="00BD3FA3">
        <w:rPr>
          <w:rFonts w:ascii="黑体" w:eastAsia="黑体" w:hAnsi="黑体" w:cs="Arial" w:hint="eastAsia"/>
          <w:b/>
          <w:bCs/>
          <w:sz w:val="36"/>
          <w:szCs w:val="36"/>
        </w:rPr>
        <w:t>上市策略</w:t>
      </w:r>
      <w:r w:rsidRPr="00BD3FA3">
        <w:rPr>
          <w:rFonts w:ascii="黑体" w:eastAsia="黑体" w:hAnsi="黑体" w:cs="Arial" w:hint="eastAsia"/>
          <w:b/>
          <w:bCs/>
          <w:sz w:val="36"/>
          <w:szCs w:val="36"/>
        </w:rPr>
        <w:t xml:space="preserve"> </w:t>
      </w:r>
    </w:p>
    <w:p w:rsidR="00DE0081" w:rsidRPr="00BD3FA3" w:rsidRDefault="00D5198F">
      <w:pPr>
        <w:spacing w:line="600" w:lineRule="exact"/>
        <w:ind w:rightChars="-23" w:right="-48"/>
        <w:jc w:val="center"/>
        <w:rPr>
          <w:rFonts w:ascii="黑体" w:eastAsia="黑体" w:hAnsi="黑体" w:cs="Arial"/>
          <w:b/>
          <w:bCs/>
          <w:sz w:val="36"/>
          <w:szCs w:val="36"/>
        </w:rPr>
      </w:pPr>
      <w:r w:rsidRPr="00BD3FA3">
        <w:rPr>
          <w:rFonts w:ascii="黑体" w:eastAsia="黑体" w:hAnsi="黑体" w:cs="Arial" w:hint="eastAsia"/>
          <w:b/>
          <w:bCs/>
          <w:sz w:val="36"/>
          <w:szCs w:val="36"/>
        </w:rPr>
        <w:t>与顶层设计公益辅导计划的通知</w:t>
      </w:r>
    </w:p>
    <w:p w:rsidR="00DE0081" w:rsidRDefault="00DE0081">
      <w:pPr>
        <w:spacing w:line="600" w:lineRule="exact"/>
        <w:ind w:rightChars="-23" w:right="-48"/>
        <w:jc w:val="center"/>
        <w:rPr>
          <w:rFonts w:ascii="黑体" w:eastAsia="黑体" w:hAnsi="黑体" w:cs="Arial"/>
          <w:b/>
          <w:spacing w:val="-11"/>
          <w:sz w:val="44"/>
          <w:szCs w:val="44"/>
        </w:rPr>
      </w:pPr>
    </w:p>
    <w:p w:rsidR="00DE0081" w:rsidRPr="00897EC6" w:rsidRDefault="00D5198F" w:rsidP="00B8225E">
      <w:pPr>
        <w:adjustRightInd w:val="0"/>
        <w:snapToGrid w:val="0"/>
        <w:spacing w:line="540" w:lineRule="exact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t>各有关单位：</w:t>
      </w:r>
    </w:p>
    <w:p w:rsidR="00DE0081" w:rsidRPr="00897EC6" w:rsidRDefault="00D5198F" w:rsidP="00B8225E">
      <w:pPr>
        <w:spacing w:line="540" w:lineRule="exact"/>
        <w:ind w:firstLineChars="200" w:firstLine="600"/>
        <w:rPr>
          <w:rFonts w:ascii="仿宋_GB2312" w:eastAsia="仿宋_GB2312" w:hAnsi="Arial" w:cs="Arial"/>
          <w:bCs/>
          <w:color w:val="000000" w:themeColor="text1"/>
          <w:sz w:val="30"/>
          <w:szCs w:val="30"/>
        </w:rPr>
      </w:pPr>
      <w:proofErr w:type="gramStart"/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设立科创板</w:t>
      </w:r>
      <w:proofErr w:type="gramEnd"/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并试点注册制的工作已经全面启动，</w:t>
      </w:r>
      <w:proofErr w:type="gramStart"/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科创板</w:t>
      </w:r>
      <w:proofErr w:type="gramEnd"/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旨在补齐资本市场服务科技创新的短板，是资本市场的增量改革，将在盈利状况，股权结构等方面做出更为妥善的差异化安排，增强对创新企业的包容性和适应性。随着我国多层次资本市场的建立和不断完善，越来越多的企业产生了对接资本市场和融资上市的需求。</w:t>
      </w:r>
    </w:p>
    <w:p w:rsidR="00DE0081" w:rsidRPr="00897EC6" w:rsidRDefault="00D5198F" w:rsidP="00B8225E">
      <w:pPr>
        <w:spacing w:line="540" w:lineRule="exact"/>
        <w:ind w:firstLineChars="200" w:firstLine="600"/>
        <w:rPr>
          <w:rFonts w:ascii="仿宋_GB2312" w:eastAsia="仿宋_GB2312" w:hAnsi="Arial" w:cs="Arial"/>
          <w:bCs/>
          <w:color w:val="000000" w:themeColor="text1"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本次公益辅导旨在完善企业上市培育体系及通过顶层设计，进一步完善企业资本路径规划，同时提升企业商业创新能力，实现合</w:t>
      </w:r>
      <w:proofErr w:type="gramStart"/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规</w:t>
      </w:r>
      <w:proofErr w:type="gramEnd"/>
      <w:r w:rsidRPr="00897EC6">
        <w:rPr>
          <w:rFonts w:ascii="仿宋_GB2312" w:eastAsia="仿宋_GB2312" w:hAnsi="Arial" w:cs="Arial" w:hint="eastAsia"/>
          <w:bCs/>
          <w:color w:val="000000" w:themeColor="text1"/>
          <w:sz w:val="30"/>
          <w:szCs w:val="30"/>
        </w:rPr>
        <w:t>治理，我中心决定举办“上市策略与顶层设计公益辅导计划”。现将有关事项通知如下：</w:t>
      </w:r>
    </w:p>
    <w:p w:rsidR="00DE0081" w:rsidRPr="00897EC6" w:rsidRDefault="00D5198F" w:rsidP="00B8225E">
      <w:pPr>
        <w:spacing w:line="540" w:lineRule="exact"/>
        <w:ind w:firstLineChars="200" w:firstLine="602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t>一、组织架构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主办单位：工业和信息化部中小企业发展促进中心</w:t>
      </w:r>
    </w:p>
    <w:p w:rsidR="00DE0081" w:rsidRPr="00897EC6" w:rsidRDefault="00D5198F" w:rsidP="00B8225E">
      <w:pPr>
        <w:spacing w:line="540" w:lineRule="exact"/>
        <w:ind w:firstLineChars="700" w:firstLine="21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中国中小企业国际合作协会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承办单位：中国中小企业上市服务联盟</w:t>
      </w:r>
    </w:p>
    <w:p w:rsidR="00897EC6" w:rsidRDefault="00C82F63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 xml:space="preserve">         </w:t>
      </w:r>
      <w:r w:rsidR="00897EC6" w:rsidRPr="00897EC6">
        <w:rPr>
          <w:rFonts w:ascii="仿宋_GB2312" w:eastAsia="仿宋_GB2312" w:hAnsi="Arial" w:cs="Arial" w:hint="eastAsia"/>
          <w:bCs/>
          <w:sz w:val="30"/>
          <w:szCs w:val="30"/>
        </w:rPr>
        <w:t xml:space="preserve"> </w:t>
      </w: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四川省企业联合会</w:t>
      </w:r>
      <w:r w:rsidRPr="00897EC6">
        <w:rPr>
          <w:rFonts w:ascii="仿宋" w:eastAsia="仿宋" w:hAnsi="仿宋" w:cs="Arial" w:hint="eastAsia"/>
          <w:bCs/>
          <w:sz w:val="30"/>
          <w:szCs w:val="30"/>
        </w:rPr>
        <w:t>·</w:t>
      </w: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四川品牌联盟</w:t>
      </w:r>
      <w:r w:rsidR="00897EC6" w:rsidRPr="00897EC6">
        <w:rPr>
          <w:rFonts w:ascii="仿宋_GB2312" w:eastAsia="仿宋_GB2312" w:hAnsi="Arial" w:cs="Arial" w:hint="eastAsia"/>
          <w:bCs/>
          <w:sz w:val="30"/>
          <w:szCs w:val="30"/>
        </w:rPr>
        <w:t xml:space="preserve">          </w:t>
      </w:r>
    </w:p>
    <w:p w:rsidR="00DE0081" w:rsidRPr="00897EC6" w:rsidRDefault="00D5198F" w:rsidP="00B8225E">
      <w:pPr>
        <w:spacing w:line="540" w:lineRule="exact"/>
        <w:ind w:firstLineChars="200" w:firstLine="602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t>二、辅导形式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采取“专题讲授+案例分析+提问答疑+现场一对一咨询+解决方案”等互动进行。</w:t>
      </w:r>
    </w:p>
    <w:p w:rsidR="00DE0081" w:rsidRPr="00897EC6" w:rsidRDefault="00D5198F" w:rsidP="00B8225E">
      <w:pPr>
        <w:spacing w:line="540" w:lineRule="exact"/>
        <w:ind w:firstLineChars="200" w:firstLine="602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lastRenderedPageBreak/>
        <w:t>三、辅导内容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1.企业经营与国家战略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2.企业顶层设计与上市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3.上市目标制定与落地策略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4.顶层布局规划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5.企业赚钱与值钱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6.顶层设计与资本规划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7.</w:t>
      </w:r>
      <w:r w:rsidRPr="00897EC6">
        <w:rPr>
          <w:rFonts w:ascii="仿宋_GB2312" w:eastAsia="仿宋_GB2312" w:hAnsi="Arial" w:cs="Arial"/>
          <w:bCs/>
          <w:sz w:val="30"/>
          <w:szCs w:val="30"/>
        </w:rPr>
        <w:t>上市前的资本运作与股权应用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8.</w:t>
      </w:r>
      <w:r w:rsidRPr="00897EC6">
        <w:rPr>
          <w:rFonts w:ascii="仿宋_GB2312" w:eastAsia="仿宋_GB2312" w:hAnsi="Arial" w:cs="Arial"/>
          <w:bCs/>
          <w:sz w:val="30"/>
          <w:szCs w:val="30"/>
        </w:rPr>
        <w:t>资源整合与行业整合</w:t>
      </w:r>
    </w:p>
    <w:p w:rsidR="00DE0081" w:rsidRPr="00897EC6" w:rsidRDefault="00D5198F" w:rsidP="00B8225E">
      <w:pPr>
        <w:spacing w:line="540" w:lineRule="exact"/>
        <w:ind w:firstLineChars="200" w:firstLine="602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t>四、时间地点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时</w:t>
      </w:r>
      <w:r w:rsidR="00AD20D5">
        <w:rPr>
          <w:rFonts w:ascii="仿宋_GB2312" w:eastAsia="仿宋_GB2312" w:hAnsi="Arial" w:cs="Arial" w:hint="eastAsia"/>
          <w:bCs/>
          <w:sz w:val="30"/>
          <w:szCs w:val="30"/>
        </w:rPr>
        <w:t xml:space="preserve"> </w:t>
      </w: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 xml:space="preserve">间：2019年8月13日-8月15日  成都 （12日报到） </w:t>
      </w:r>
    </w:p>
    <w:p w:rsidR="00DE0081" w:rsidRPr="00897EC6" w:rsidRDefault="00D5198F" w:rsidP="00B8225E">
      <w:pPr>
        <w:spacing w:line="540" w:lineRule="exact"/>
        <w:ind w:leftChars="304" w:left="3938" w:hangingChars="1100" w:hanging="33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地</w:t>
      </w:r>
      <w:r w:rsidR="00AD20D5">
        <w:rPr>
          <w:rFonts w:ascii="仿宋_GB2312" w:eastAsia="仿宋_GB2312" w:hAnsi="Arial" w:cs="Arial" w:hint="eastAsia"/>
          <w:bCs/>
          <w:sz w:val="30"/>
          <w:szCs w:val="30"/>
        </w:rPr>
        <w:t xml:space="preserve"> 点</w:t>
      </w: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：四川省成都市高新西区</w:t>
      </w:r>
      <w:proofErr w:type="gramStart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郫都区望丛中路</w:t>
      </w:r>
      <w:proofErr w:type="gramEnd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1088号</w:t>
      </w:r>
    </w:p>
    <w:p w:rsidR="00DE0081" w:rsidRPr="00897EC6" w:rsidRDefault="00D5198F" w:rsidP="00B8225E">
      <w:pPr>
        <w:spacing w:line="540" w:lineRule="exact"/>
        <w:ind w:leftChars="304" w:left="3938" w:hangingChars="1100" w:hanging="33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酒</w:t>
      </w:r>
      <w:r w:rsidR="00AD20D5">
        <w:rPr>
          <w:rFonts w:ascii="仿宋_GB2312" w:eastAsia="仿宋_GB2312" w:hAnsi="Arial" w:cs="Arial" w:hint="eastAsia"/>
          <w:bCs/>
          <w:sz w:val="30"/>
          <w:szCs w:val="30"/>
        </w:rPr>
        <w:t xml:space="preserve"> </w:t>
      </w: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店:成都天之</w:t>
      </w:r>
      <w:proofErr w:type="gramStart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府温德姆</w:t>
      </w:r>
      <w:proofErr w:type="gramEnd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至尊豪</w:t>
      </w:r>
      <w:proofErr w:type="gramStart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廷</w:t>
      </w:r>
      <w:proofErr w:type="gramEnd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大酒店</w:t>
      </w:r>
    </w:p>
    <w:p w:rsidR="00DE0081" w:rsidRPr="00897EC6" w:rsidRDefault="00D5198F" w:rsidP="00B8225E">
      <w:pPr>
        <w:spacing w:line="540" w:lineRule="exact"/>
        <w:ind w:firstLineChars="200" w:firstLine="602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t>五、辅导对象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各政府相关部门、中小企业董事长、总经理、财务总监、</w:t>
      </w:r>
      <w:proofErr w:type="gramStart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董秘及</w:t>
      </w:r>
      <w:proofErr w:type="gramEnd"/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相关负责人等。</w:t>
      </w:r>
    </w:p>
    <w:p w:rsidR="00DE0081" w:rsidRPr="00897EC6" w:rsidRDefault="00D5198F" w:rsidP="00B8225E">
      <w:pPr>
        <w:pStyle w:val="a4"/>
        <w:widowControl/>
        <w:spacing w:beforeAutospacing="0" w:afterAutospacing="0" w:line="540" w:lineRule="exact"/>
        <w:ind w:firstLineChars="200" w:firstLine="600"/>
        <w:rPr>
          <w:rFonts w:ascii="Times New Roman" w:eastAsia="仿宋_GB2312" w:hAnsi="Times New Roman"/>
          <w:bCs/>
          <w:kern w:val="2"/>
          <w:sz w:val="30"/>
          <w:szCs w:val="30"/>
        </w:rPr>
      </w:pPr>
      <w:r w:rsidRPr="00897EC6">
        <w:rPr>
          <w:rFonts w:ascii="Times New Roman" w:eastAsia="仿宋_GB2312" w:hAnsi="Times New Roman" w:hint="eastAsia"/>
          <w:bCs/>
          <w:kern w:val="2"/>
          <w:sz w:val="30"/>
          <w:szCs w:val="30"/>
        </w:rPr>
        <w:t>每家企业申请限额</w:t>
      </w:r>
      <w:r w:rsidRPr="00897EC6">
        <w:rPr>
          <w:rFonts w:ascii="Times New Roman" w:eastAsia="仿宋_GB2312" w:hAnsi="Times New Roman" w:hint="eastAsia"/>
          <w:bCs/>
          <w:kern w:val="2"/>
          <w:sz w:val="30"/>
          <w:szCs w:val="30"/>
        </w:rPr>
        <w:t>2</w:t>
      </w:r>
      <w:r w:rsidRPr="00897EC6">
        <w:rPr>
          <w:rFonts w:ascii="Times New Roman" w:eastAsia="仿宋_GB2312" w:hAnsi="Times New Roman" w:hint="eastAsia"/>
          <w:bCs/>
          <w:kern w:val="2"/>
          <w:sz w:val="30"/>
          <w:szCs w:val="30"/>
        </w:rPr>
        <w:t>人（其中</w:t>
      </w:r>
      <w:r w:rsidRPr="00897EC6">
        <w:rPr>
          <w:rFonts w:ascii="Times New Roman" w:eastAsia="仿宋_GB2312" w:hAnsi="Times New Roman" w:hint="eastAsia"/>
          <w:bCs/>
          <w:kern w:val="2"/>
          <w:sz w:val="30"/>
          <w:szCs w:val="30"/>
        </w:rPr>
        <w:t>1</w:t>
      </w:r>
      <w:r w:rsidRPr="00897EC6">
        <w:rPr>
          <w:rFonts w:ascii="Times New Roman" w:eastAsia="仿宋_GB2312" w:hAnsi="Times New Roman" w:hint="eastAsia"/>
          <w:bCs/>
          <w:kern w:val="2"/>
          <w:sz w:val="30"/>
          <w:szCs w:val="30"/>
        </w:rPr>
        <w:t>人须是企业董事长或总经理）；企业提交申请表报名，经审核后方可参加。</w:t>
      </w:r>
    </w:p>
    <w:p w:rsidR="00DE0081" w:rsidRPr="00897EC6" w:rsidRDefault="00D5198F" w:rsidP="00B8225E">
      <w:pPr>
        <w:spacing w:line="540" w:lineRule="exact"/>
        <w:ind w:firstLineChars="200" w:firstLine="602"/>
        <w:jc w:val="left"/>
        <w:rPr>
          <w:rFonts w:ascii="仿宋_GB2312" w:eastAsia="仿宋_GB2312" w:hAnsi="Arial" w:cs="Arial"/>
          <w:b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/>
          <w:bCs/>
          <w:sz w:val="30"/>
          <w:szCs w:val="30"/>
        </w:rPr>
        <w:t>七、联系方式</w:t>
      </w:r>
    </w:p>
    <w:p w:rsidR="00DE0081" w:rsidRPr="00897EC6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监督电话：010-82292037</w:t>
      </w:r>
    </w:p>
    <w:p w:rsidR="0096626F" w:rsidRDefault="00D5198F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 w:rsidRPr="00897EC6">
        <w:rPr>
          <w:rFonts w:ascii="仿宋_GB2312" w:eastAsia="仿宋_GB2312" w:hAnsi="Arial" w:cs="Arial" w:hint="eastAsia"/>
          <w:bCs/>
          <w:sz w:val="30"/>
          <w:szCs w:val="30"/>
        </w:rPr>
        <w:t>网    址：</w:t>
      </w:r>
      <w:hyperlink r:id="rId10" w:history="1">
        <w:r w:rsidRPr="00897EC6">
          <w:rPr>
            <w:rFonts w:ascii="仿宋_GB2312" w:eastAsia="仿宋_GB2312" w:hAnsi="Arial" w:cs="Arial" w:hint="eastAsia"/>
            <w:bCs/>
            <w:sz w:val="30"/>
            <w:szCs w:val="30"/>
          </w:rPr>
          <w:t>www.chinasme.org.cn</w:t>
        </w:r>
      </w:hyperlink>
      <w:r w:rsidRPr="00897EC6">
        <w:rPr>
          <w:rFonts w:ascii="仿宋_GB2312" w:eastAsia="仿宋_GB2312" w:hAnsi="Arial" w:cs="Arial" w:hint="eastAsia"/>
          <w:bCs/>
          <w:sz w:val="30"/>
          <w:szCs w:val="30"/>
        </w:rPr>
        <w:t xml:space="preserve">   </w:t>
      </w:r>
      <w:hyperlink r:id="rId11" w:history="1">
        <w:r w:rsidRPr="00897EC6">
          <w:rPr>
            <w:rFonts w:ascii="仿宋_GB2312" w:eastAsia="仿宋_GB2312" w:hAnsi="Arial" w:cs="Arial" w:hint="eastAsia"/>
            <w:bCs/>
            <w:sz w:val="30"/>
            <w:szCs w:val="30"/>
          </w:rPr>
          <w:t>www.zqipo.com</w:t>
        </w:r>
      </w:hyperlink>
      <w:r w:rsidRPr="00897EC6">
        <w:rPr>
          <w:rFonts w:ascii="仿宋_GB2312" w:eastAsia="仿宋_GB2312" w:hAnsi="Arial" w:cs="Arial" w:hint="eastAsia"/>
          <w:bCs/>
          <w:sz w:val="30"/>
          <w:szCs w:val="30"/>
        </w:rPr>
        <w:t xml:space="preserve"> </w:t>
      </w:r>
    </w:p>
    <w:p w:rsidR="008C0744" w:rsidRPr="00897EC6" w:rsidRDefault="008C0744" w:rsidP="00B8225E">
      <w:pPr>
        <w:spacing w:line="540" w:lineRule="exact"/>
        <w:ind w:firstLineChars="200" w:firstLine="600"/>
        <w:jc w:val="left"/>
        <w:rPr>
          <w:rFonts w:ascii="仿宋_GB2312" w:eastAsia="仿宋_GB2312" w:hAnsi="Arial" w:cs="Arial"/>
          <w:bCs/>
          <w:sz w:val="30"/>
          <w:szCs w:val="30"/>
        </w:rPr>
      </w:pPr>
      <w:r>
        <w:rPr>
          <w:rFonts w:ascii="仿宋_GB2312" w:eastAsia="仿宋_GB2312" w:hAnsi="Arial" w:cs="Arial" w:hint="eastAsia"/>
          <w:bCs/>
          <w:sz w:val="30"/>
          <w:szCs w:val="30"/>
        </w:rPr>
        <w:t>附    件：辅导内容、报名回执表</w:t>
      </w:r>
    </w:p>
    <w:p w:rsidR="0096626F" w:rsidRDefault="0096626F" w:rsidP="0096626F">
      <w:pPr>
        <w:spacing w:line="480" w:lineRule="exact"/>
        <w:ind w:firstLineChars="200" w:firstLine="640"/>
        <w:jc w:val="left"/>
        <w:rPr>
          <w:rFonts w:ascii="Times New Roman" w:eastAsia="仿宋_GB2312" w:hAnsi="Times New Roman"/>
          <w:bCs/>
          <w:spacing w:val="-6"/>
          <w:sz w:val="32"/>
          <w:szCs w:val="32"/>
        </w:rPr>
      </w:pPr>
      <w:r w:rsidRPr="0096626F">
        <w:rPr>
          <w:rFonts w:ascii="Times New Roman" w:eastAsia="仿宋_GB2312" w:hAnsi="Times New Roman"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6B11C9B">
                <wp:simplePos x="0" y="0"/>
                <wp:positionH relativeFrom="column">
                  <wp:posOffset>-1138555</wp:posOffset>
                </wp:positionH>
                <wp:positionV relativeFrom="paragraph">
                  <wp:posOffset>158115</wp:posOffset>
                </wp:positionV>
                <wp:extent cx="7569200" cy="22733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26F" w:rsidRDefault="00FE6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78700" cy="1625600"/>
                                  <wp:effectExtent l="0" t="0" r="0" b="0"/>
                                  <wp:docPr id="3" name="图片 3" descr="C:\Users\admin\AppData\Local\Temp\WeChat Files\2ed7cec3e7d4910e96172b5efb44aa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AppData\Local\Temp\WeChat Files\2ed7cec3e7d4910e96172b5efb44aa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4609" cy="1629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9.65pt;margin-top:12.45pt;width:596pt;height:17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" stroked="f">
                <v:textbox>
                  <w:txbxContent>
                    <w:p w:rsidR="0096626F" w:rsidRDefault="00FE63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78700" cy="1625600"/>
                            <wp:effectExtent l="0" t="0" r="0" b="0"/>
                            <wp:docPr id="3" name="图片 3" descr="C:\Users\admin\AppData\Local\Temp\WeChat Files\2ed7cec3e7d4910e96172b5efb44aa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AppData\Local\Temp\WeChat Files\2ed7cec3e7d4910e96172b5efb44aa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4609" cy="1629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0081" w:rsidRDefault="00DE0081" w:rsidP="0096626F">
      <w:pPr>
        <w:spacing w:line="480" w:lineRule="exact"/>
        <w:jc w:val="left"/>
        <w:rPr>
          <w:rFonts w:ascii="Times New Roman" w:eastAsia="仿宋_GB2312" w:hAnsi="Times New Roman"/>
          <w:b/>
          <w:bCs/>
          <w:spacing w:val="-6"/>
          <w:sz w:val="32"/>
          <w:szCs w:val="32"/>
        </w:rPr>
        <w:sectPr w:rsidR="00DE0081" w:rsidSect="00BD3FA3">
          <w:footerReference w:type="default" r:id="rId16"/>
          <w:pgSz w:w="11906" w:h="16838"/>
          <w:pgMar w:top="1134" w:right="1418" w:bottom="1134" w:left="1418" w:header="851" w:footer="573" w:gutter="0"/>
          <w:cols w:space="720"/>
          <w:docGrid w:type="lines" w:linePitch="312"/>
        </w:sectPr>
      </w:pPr>
      <w:bookmarkStart w:id="0" w:name="_GoBack"/>
      <w:bookmarkEnd w:id="0"/>
    </w:p>
    <w:p w:rsidR="00DE0081" w:rsidRPr="00CD2B29" w:rsidRDefault="00DE0081" w:rsidP="00CD2B29">
      <w:pPr>
        <w:adjustRightInd w:val="0"/>
        <w:snapToGrid w:val="0"/>
        <w:spacing w:afterLines="50" w:after="156" w:line="480" w:lineRule="exact"/>
      </w:pPr>
    </w:p>
    <w:sectPr w:rsidR="00DE0081" w:rsidRPr="00CD2B29" w:rsidSect="00CD2B29">
      <w:pgSz w:w="11906" w:h="16838"/>
      <w:pgMar w:top="1361" w:right="1361" w:bottom="1361" w:left="1361" w:header="851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99" w:rsidRDefault="00F92999">
      <w:r>
        <w:separator/>
      </w:r>
    </w:p>
  </w:endnote>
  <w:endnote w:type="continuationSeparator" w:id="0">
    <w:p w:rsidR="00F92999" w:rsidRDefault="00F9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81" w:rsidRDefault="00D5198F">
    <w:pPr>
      <w:pStyle w:val="a3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 w:rsidR="00CD2B29">
      <w:rPr>
        <w:rFonts w:ascii="宋体" w:hAnsi="宋体"/>
        <w:noProof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99" w:rsidRDefault="00F92999">
      <w:r>
        <w:separator/>
      </w:r>
    </w:p>
  </w:footnote>
  <w:footnote w:type="continuationSeparator" w:id="0">
    <w:p w:rsidR="00F92999" w:rsidRDefault="00F9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6C304"/>
    <w:multiLevelType w:val="singleLevel"/>
    <w:tmpl w:val="ADA6C30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6216C"/>
    <w:rsid w:val="00087E37"/>
    <w:rsid w:val="001E74F5"/>
    <w:rsid w:val="002115F3"/>
    <w:rsid w:val="002953FF"/>
    <w:rsid w:val="004F265B"/>
    <w:rsid w:val="0054456B"/>
    <w:rsid w:val="007358E6"/>
    <w:rsid w:val="007910CF"/>
    <w:rsid w:val="00855BE5"/>
    <w:rsid w:val="00897EC6"/>
    <w:rsid w:val="008A39DB"/>
    <w:rsid w:val="008C0744"/>
    <w:rsid w:val="009118F6"/>
    <w:rsid w:val="0096626F"/>
    <w:rsid w:val="00AD20D5"/>
    <w:rsid w:val="00B8225E"/>
    <w:rsid w:val="00B94ABF"/>
    <w:rsid w:val="00BD3FA3"/>
    <w:rsid w:val="00C14F0F"/>
    <w:rsid w:val="00C82F63"/>
    <w:rsid w:val="00CD2B29"/>
    <w:rsid w:val="00D5198F"/>
    <w:rsid w:val="00DE0081"/>
    <w:rsid w:val="00E60299"/>
    <w:rsid w:val="00E961C6"/>
    <w:rsid w:val="00F92999"/>
    <w:rsid w:val="00FB52E5"/>
    <w:rsid w:val="00FE6388"/>
    <w:rsid w:val="03CE4688"/>
    <w:rsid w:val="0536216C"/>
    <w:rsid w:val="1B8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5">
    <w:name w:val="header"/>
    <w:basedOn w:val="a"/>
    <w:link w:val="Char"/>
    <w:rsid w:val="001E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4F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96626F"/>
    <w:rPr>
      <w:sz w:val="18"/>
      <w:szCs w:val="18"/>
    </w:rPr>
  </w:style>
  <w:style w:type="character" w:customStyle="1" w:styleId="Char0">
    <w:name w:val="批注框文本 Char"/>
    <w:basedOn w:val="a0"/>
    <w:link w:val="a6"/>
    <w:rsid w:val="0096626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5">
    <w:name w:val="header"/>
    <w:basedOn w:val="a"/>
    <w:link w:val="Char"/>
    <w:rsid w:val="001E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4F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96626F"/>
    <w:rPr>
      <w:sz w:val="18"/>
      <w:szCs w:val="18"/>
    </w:rPr>
  </w:style>
  <w:style w:type="character" w:customStyle="1" w:styleId="Char0">
    <w:name w:val="批注框文本 Char"/>
    <w:basedOn w:val="a0"/>
    <w:link w:val="a6"/>
    <w:rsid w:val="009662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qipo.com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yperlink" Target="http://www.chinasme.org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E163A-3795-4526-BEB3-90E287D0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</dc:creator>
  <cp:lastModifiedBy>Windows 用户</cp:lastModifiedBy>
  <cp:revision>17</cp:revision>
  <cp:lastPrinted>2019-08-05T03:04:00Z</cp:lastPrinted>
  <dcterms:created xsi:type="dcterms:W3CDTF">2019-07-22T03:31:00Z</dcterms:created>
  <dcterms:modified xsi:type="dcterms:W3CDTF">2019-08-05T06:20:00Z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